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F0" w:rsidRPr="00002648" w:rsidRDefault="00CF3DF0" w:rsidP="00CF3DF0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0" w:name="_Toc33450686"/>
      <w:bookmarkStart w:id="1" w:name="_Toc66440636"/>
      <w:r w:rsidRPr="00002648">
        <w:rPr>
          <w:rFonts w:ascii="宋体" w:hAnsi="宋体" w:cs="宋体" w:hint="eastAsia"/>
          <w:color w:val="000000"/>
          <w:sz w:val="18"/>
          <w:szCs w:val="18"/>
        </w:rPr>
        <w:t>附件1</w:t>
      </w:r>
      <w:bookmarkEnd w:id="0"/>
      <w:bookmarkEnd w:id="1"/>
      <w:r w:rsidRPr="00002648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CF3DF0" w:rsidRPr="00002648" w:rsidRDefault="00CF3DF0" w:rsidP="00CF3DF0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002648">
        <w:rPr>
          <w:rFonts w:ascii="宋体" w:hAnsi="宋体" w:cs="Arial" w:hint="eastAsia"/>
          <w:kern w:val="0"/>
          <w:szCs w:val="21"/>
        </w:rPr>
        <w:t xml:space="preserve">中铁高铁电气装备股份有限公司2021年度通勤客车维修及配件采购谈判需求一览表 </w:t>
      </w:r>
    </w:p>
    <w:tbl>
      <w:tblPr>
        <w:tblpPr w:leftFromText="180" w:rightFromText="180" w:vertAnchor="page" w:horzAnchor="margin" w:tblpXSpec="center" w:tblpY="296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992"/>
        <w:gridCol w:w="2410"/>
        <w:gridCol w:w="1559"/>
        <w:gridCol w:w="709"/>
        <w:gridCol w:w="742"/>
        <w:gridCol w:w="1843"/>
        <w:gridCol w:w="1134"/>
        <w:gridCol w:w="2234"/>
        <w:gridCol w:w="1134"/>
        <w:gridCol w:w="992"/>
      </w:tblGrid>
      <w:tr w:rsidR="00CF3DF0" w:rsidRPr="00002648" w:rsidTr="0008746A">
        <w:trPr>
          <w:trHeight w:hRule="exact" w:val="714"/>
        </w:trPr>
        <w:tc>
          <w:tcPr>
            <w:tcW w:w="959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包件号</w:t>
            </w: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843" w:type="dxa"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1134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2234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投标人专项资格要求</w:t>
            </w:r>
          </w:p>
        </w:tc>
        <w:tc>
          <w:tcPr>
            <w:tcW w:w="1134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标书费（元）</w:t>
            </w: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 w:val="restart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01</w:t>
            </w: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保养</w:t>
            </w: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高压部分保养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宇通纯电动车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保养维修后的车辆应能满足安全、可靠、舒适使用条件。同时，提供的服务和配件还应符合相应国标，国标包含但不限于GB/T 18344汽车维护、检测、诊断技术规范和GB/T 3798汽车大修竣工出厂技术条件以及GB/T 15746汽车修理质量检查评定方法。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以甲方实际需求为准</w:t>
            </w:r>
          </w:p>
        </w:tc>
        <w:tc>
          <w:tcPr>
            <w:tcW w:w="2234" w:type="dxa"/>
            <w:vMerge w:val="restart"/>
            <w:noWrap/>
            <w:vAlign w:val="center"/>
          </w:tcPr>
          <w:p w:rsidR="00CF3DF0" w:rsidRPr="00002648" w:rsidRDefault="00CF3DF0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1.资格条件要求：投标人营业执照范围应包括大中型客车货车整车修理、总成修理、整车维护、维修救援、专项修理。</w:t>
            </w:r>
          </w:p>
          <w:p w:rsidR="00CF3DF0" w:rsidRPr="00002648" w:rsidRDefault="00CF3DF0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2.质量保证能力要求：维修服务和配件符合国家、行业现行标准。</w:t>
            </w:r>
          </w:p>
          <w:p w:rsidR="00CF3DF0" w:rsidRPr="00002648" w:rsidRDefault="00CF3DF0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3.具有良好的商业信誉和健全的财务会计制度；</w:t>
            </w:r>
          </w:p>
          <w:p w:rsidR="00CF3DF0" w:rsidRPr="00002648" w:rsidRDefault="00CF3DF0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4.有履行合同所必需的设备和专业技术能力；</w:t>
            </w:r>
          </w:p>
          <w:p w:rsidR="00CF3DF0" w:rsidRPr="00002648" w:rsidRDefault="00CF3DF0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5.具有汽车维修企业二类及以上资质。</w:t>
            </w:r>
          </w:p>
          <w:p w:rsidR="00CF3DF0" w:rsidRPr="00002648" w:rsidRDefault="00CF3DF0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6.具有郑州宇通客车股份有限公司服务有效授权。</w:t>
            </w:r>
          </w:p>
          <w:p w:rsidR="00CF3DF0" w:rsidRPr="00002648" w:rsidRDefault="00CF3DF0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7.提供2019-2020年</w:t>
            </w: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lastRenderedPageBreak/>
              <w:t>类似业绩证明（合同和发票复印件）。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lastRenderedPageBreak/>
              <w:t>200</w:t>
            </w: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整车底盘一级维护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宇通纯电动车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整车底盘二级维护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宇通纯电动车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一级维护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黄海客车</w:t>
            </w:r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二级维护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黄海客车</w:t>
            </w:r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冬季二级维护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黄海客车</w:t>
            </w:r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一级维护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二级维护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冬季二级维护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次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配件</w:t>
            </w: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黄油（轴承油）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公斤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空调内滤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空调外滤</w:t>
            </w:r>
            <w:proofErr w:type="gramEnd"/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空调冷冻油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公斤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曲轴发电机皮带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曲轴发电机皮带过轮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维修配件</w:t>
            </w: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曲轴发电机皮带</w:t>
            </w: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涨紧器</w:t>
            </w:r>
            <w:proofErr w:type="gramEnd"/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曲轴空压机皮带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曲轴空压机皮带过轮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曲轴空压机皮带</w:t>
            </w: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涨紧器</w:t>
            </w:r>
            <w:proofErr w:type="gramEnd"/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空调压缩机皮带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水温传感器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前制动刹车片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后制动刹车片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前刹车分泵皮碗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后刹车分泵皮碗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倒车镜总成（右）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倒车镜总成（左）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前门泵修理包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后门泵修理包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维修配件</w:t>
            </w: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门泵电磁阀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前大灯灯泡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雾灯总成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侧门灯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转向灯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车内射灯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尾灯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雨刮器片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油位传感器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67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空调室内（外）温度传感器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暖风温度传感器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暖风控制盒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里程表传感器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车用尿素10KG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桶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刹车油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桶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 w:val="restart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F3DF0" w:rsidRPr="00002648" w:rsidTr="0008746A">
        <w:trPr>
          <w:trHeight w:hRule="exact" w:val="510"/>
        </w:trPr>
        <w:tc>
          <w:tcPr>
            <w:tcW w:w="959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3DF0" w:rsidRPr="00002648" w:rsidRDefault="00CF3DF0" w:rsidP="0008746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冷却液</w:t>
            </w:r>
          </w:p>
        </w:tc>
        <w:tc>
          <w:tcPr>
            <w:tcW w:w="155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szCs w:val="21"/>
              </w:rPr>
            </w:pPr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黄海</w:t>
            </w:r>
            <w:proofErr w:type="gramStart"/>
            <w:r w:rsidRPr="0000264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金旅客车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桶</w:t>
            </w:r>
          </w:p>
        </w:tc>
        <w:tc>
          <w:tcPr>
            <w:tcW w:w="742" w:type="dxa"/>
            <w:noWrap/>
            <w:vAlign w:val="center"/>
          </w:tcPr>
          <w:p w:rsidR="00CF3DF0" w:rsidRPr="00002648" w:rsidRDefault="00CF3DF0" w:rsidP="0008746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02648"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F3DF0" w:rsidRPr="00002648" w:rsidRDefault="00CF3DF0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CF3DF0" w:rsidRPr="00002648" w:rsidRDefault="00CF3DF0" w:rsidP="00CF3DF0"/>
    <w:p w:rsidR="00CF3DF0" w:rsidRPr="00002648" w:rsidRDefault="00CF3DF0" w:rsidP="00CF3DF0">
      <w:pPr>
        <w:ind w:firstLineChars="100" w:firstLine="220"/>
        <w:rPr>
          <w:rFonts w:ascii="仿宋" w:eastAsia="仿宋" w:hAnsi="仿宋" w:cs="仿宋"/>
          <w:kern w:val="0"/>
          <w:sz w:val="22"/>
          <w:szCs w:val="22"/>
        </w:rPr>
      </w:pPr>
      <w:r w:rsidRPr="00002648">
        <w:rPr>
          <w:rFonts w:ascii="仿宋" w:eastAsia="仿宋" w:hAnsi="仿宋" w:cs="仿宋" w:hint="eastAsia"/>
          <w:kern w:val="0"/>
          <w:sz w:val="22"/>
          <w:szCs w:val="22"/>
        </w:rPr>
        <w:t>说明：1、上表内数量为预估数量，中标后根据实际发生数量结算。</w:t>
      </w:r>
    </w:p>
    <w:p w:rsidR="00707D32" w:rsidRDefault="00CF3DF0" w:rsidP="00CF3DF0">
      <w:pPr>
        <w:ind w:firstLineChars="400" w:firstLine="880"/>
      </w:pPr>
      <w:r w:rsidRPr="00002648">
        <w:rPr>
          <w:rFonts w:ascii="仿宋" w:eastAsia="仿宋" w:hAnsi="仿宋" w:cs="仿宋" w:hint="eastAsia"/>
          <w:sz w:val="22"/>
          <w:szCs w:val="22"/>
        </w:rPr>
        <w:t>2、各投标单位须按照以上清单序号、内容名称、规格</w:t>
      </w:r>
      <w:bookmarkStart w:id="2" w:name="_GoBack"/>
      <w:bookmarkEnd w:id="2"/>
      <w:r w:rsidRPr="00002648">
        <w:rPr>
          <w:rFonts w:ascii="仿宋" w:eastAsia="仿宋" w:hAnsi="仿宋" w:cs="仿宋" w:hint="eastAsia"/>
          <w:sz w:val="22"/>
          <w:szCs w:val="22"/>
        </w:rPr>
        <w:t>、数量分别报价。</w:t>
      </w:r>
    </w:p>
    <w:sectPr w:rsidR="00707D32" w:rsidSect="00CF3D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03" w:rsidRDefault="005D3A03" w:rsidP="00CF3DF0">
      <w:r>
        <w:separator/>
      </w:r>
    </w:p>
  </w:endnote>
  <w:endnote w:type="continuationSeparator" w:id="0">
    <w:p w:rsidR="005D3A03" w:rsidRDefault="005D3A03" w:rsidP="00CF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03" w:rsidRDefault="005D3A03" w:rsidP="00CF3DF0">
      <w:r>
        <w:separator/>
      </w:r>
    </w:p>
  </w:footnote>
  <w:footnote w:type="continuationSeparator" w:id="0">
    <w:p w:rsidR="005D3A03" w:rsidRDefault="005D3A03" w:rsidP="00CF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E59EB"/>
    <w:multiLevelType w:val="multilevel"/>
    <w:tmpl w:val="438E59E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46"/>
    <w:rsid w:val="002165D5"/>
    <w:rsid w:val="005D3A03"/>
    <w:rsid w:val="00877546"/>
    <w:rsid w:val="008F258B"/>
    <w:rsid w:val="00C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F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CF3DF0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DF0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CF3DF0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F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CF3DF0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DF0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CF3DF0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2021-03-15T01:30:00Z</dcterms:created>
  <dcterms:modified xsi:type="dcterms:W3CDTF">2021-03-15T01:31:00Z</dcterms:modified>
</cp:coreProperties>
</file>